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88F8" w14:textId="77777777" w:rsidR="002A7D63" w:rsidRDefault="002A7D63" w:rsidP="002A7D63">
      <w:pPr>
        <w:tabs>
          <w:tab w:val="left" w:pos="6000"/>
        </w:tabs>
        <w:suppressAutoHyphens w:val="0"/>
        <w:spacing w:line="360" w:lineRule="auto"/>
        <w:jc w:val="center"/>
      </w:pPr>
      <w:r>
        <w:rPr>
          <w:rFonts w:cs="Arial"/>
          <w:b/>
          <w:sz w:val="40"/>
          <w:szCs w:val="40"/>
        </w:rPr>
        <w:t xml:space="preserve">Regulamin </w:t>
      </w:r>
      <w:r>
        <w:rPr>
          <w:rStyle w:val="Odwoaniedokomentarza1"/>
          <w:rFonts w:cs="Arial"/>
          <w:b/>
          <w:sz w:val="40"/>
          <w:szCs w:val="40"/>
        </w:rPr>
        <w:t xml:space="preserve">Goleniowskiego Funduszu Aktywizacji Seniorów </w:t>
      </w:r>
    </w:p>
    <w:p w14:paraId="19AD7F6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57" w:hanging="357"/>
        <w:jc w:val="both"/>
      </w:pPr>
      <w:r>
        <w:rPr>
          <w:rFonts w:cs="Arial"/>
          <w:sz w:val="28"/>
          <w:szCs w:val="28"/>
        </w:rPr>
        <w:t>Centrum Aktywności Lokalnej ogłasza nabór w ramach Programu skierowanego do grup osób 60</w:t>
      </w:r>
      <w:r>
        <w:rPr>
          <w:rStyle w:val="Odwoaniedokomentarza1"/>
          <w:rFonts w:cs="Arial"/>
          <w:sz w:val="28"/>
          <w:szCs w:val="28"/>
        </w:rPr>
        <w:t>+</w:t>
      </w:r>
    </w:p>
    <w:p w14:paraId="2FFDDFF3" w14:textId="194695E2" w:rsidR="002A7D63" w:rsidRDefault="002A7D63" w:rsidP="002A7D63">
      <w:pPr>
        <w:suppressAutoHyphens w:val="0"/>
        <w:jc w:val="both"/>
      </w:pPr>
      <w:r>
        <w:rPr>
          <w:b/>
          <w:sz w:val="28"/>
          <w:szCs w:val="28"/>
        </w:rPr>
        <w:t>Program Goleniowski Fundusz Aktywizacji Seniorów</w:t>
      </w:r>
      <w:r>
        <w:rPr>
          <w:sz w:val="28"/>
          <w:szCs w:val="28"/>
        </w:rPr>
        <w:t xml:space="preserve"> – w ramach programu można zdobyć </w:t>
      </w:r>
      <w:r w:rsidR="000C5035">
        <w:rPr>
          <w:sz w:val="28"/>
          <w:szCs w:val="28"/>
        </w:rPr>
        <w:t>dofinansowanie</w:t>
      </w:r>
      <w:r>
        <w:rPr>
          <w:sz w:val="28"/>
          <w:szCs w:val="28"/>
        </w:rPr>
        <w:t xml:space="preserve"> na wsparcie pomysłów grup osób 60+ z tematów takich jak kultura, sztuka, edukacja, nauka, aktywność społeczna, sportowa, ekologia, zdrowie,</w:t>
      </w:r>
      <w:r w:rsidR="003064B2">
        <w:rPr>
          <w:sz w:val="28"/>
          <w:szCs w:val="28"/>
        </w:rPr>
        <w:t xml:space="preserve"> </w:t>
      </w:r>
      <w:r>
        <w:rPr>
          <w:sz w:val="28"/>
          <w:szCs w:val="28"/>
        </w:rPr>
        <w:t>obywatelskość, nowoczesne technologie, działania międzypokoleniowe, estetyzacja, działania na rzecz młodzieży wykluczonej i inne pomysły związane z aktywnością seniorów.</w:t>
      </w:r>
    </w:p>
    <w:p w14:paraId="398529F8" w14:textId="77777777" w:rsidR="002A7D63" w:rsidRDefault="002A7D63" w:rsidP="002A7D63">
      <w:pPr>
        <w:jc w:val="center"/>
      </w:pPr>
      <w:r>
        <w:rPr>
          <w:b/>
          <w:sz w:val="28"/>
          <w:szCs w:val="28"/>
          <w:u w:val="single"/>
        </w:rPr>
        <w:t>W ramach Goleniowskiego Funduszu Aktywizacji Seniorów czekamy na wnioski grup z terenu Gminy Goleniów</w:t>
      </w:r>
    </w:p>
    <w:p w14:paraId="44A7EDE1" w14:textId="77777777" w:rsidR="002A7D63" w:rsidRDefault="002A7D63" w:rsidP="002A7D63">
      <w:pPr>
        <w:jc w:val="center"/>
      </w:pPr>
      <w:r>
        <w:rPr>
          <w:sz w:val="28"/>
          <w:szCs w:val="28"/>
        </w:rPr>
        <w:t>Kwota dofinansowania to 500 zł</w:t>
      </w:r>
      <w:r>
        <w:rPr>
          <w:rStyle w:val="Odwoaniedokomentarza1"/>
          <w:sz w:val="28"/>
          <w:szCs w:val="28"/>
        </w:rPr>
        <w:t xml:space="preserve"> </w:t>
      </w:r>
      <w:r>
        <w:rPr>
          <w:sz w:val="28"/>
          <w:szCs w:val="28"/>
        </w:rPr>
        <w:t>(słownie: pięćset złotych). Wyróżnione wnioski mogą otrzymać dofinansowanie w zwiększonej kwocie!</w:t>
      </w:r>
    </w:p>
    <w:p w14:paraId="795DA1F5" w14:textId="61EA2516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O </w:t>
      </w:r>
      <w:r w:rsidR="000C5035">
        <w:rPr>
          <w:sz w:val="28"/>
          <w:szCs w:val="28"/>
        </w:rPr>
        <w:t>dofinansowanie</w:t>
      </w:r>
      <w:r>
        <w:rPr>
          <w:rFonts w:cs="Arial"/>
          <w:sz w:val="28"/>
          <w:szCs w:val="28"/>
        </w:rPr>
        <w:t xml:space="preserve"> mogą ubiegać się liderzy wraz z grupą twórców min. 5 osób w wieku 60+</w:t>
      </w:r>
      <w:r>
        <w:rPr>
          <w:rFonts w:cs="Arial"/>
          <w:b/>
          <w:sz w:val="28"/>
          <w:szCs w:val="28"/>
        </w:rPr>
        <w:t>. Inicjatywa o charakterze edukacyjnym musi być skierowana dla minimum 10 osób czyli łącznie w całym działaniu musi uczestniczyć min. 10 osób.</w:t>
      </w:r>
      <w:r>
        <w:rPr>
          <w:rFonts w:cs="Arial"/>
          <w:sz w:val="28"/>
          <w:szCs w:val="28"/>
        </w:rPr>
        <w:t xml:space="preserve"> Wnioski złożone przez liderów w wieku poniżej 60 lat będą odrzucane.</w:t>
      </w:r>
    </w:p>
    <w:p w14:paraId="181B3050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Jedno przedsięwzięcie może być realizowane i dofinansowane wyłącznie przez jedną grupę seniorów.</w:t>
      </w:r>
    </w:p>
    <w:p w14:paraId="66192DB9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W wyjątkowych sytuacjach tj. stan zdrowia, wyjazd lidera itp. istnieje możliwość zmiany lidera za zgodą Koordynatora w CAL.</w:t>
      </w:r>
    </w:p>
    <w:p w14:paraId="6EFC090A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Wnioski będą przyjmowane po ich wcześniejszej konsultacji z pracownikami CAL.</w:t>
      </w:r>
    </w:p>
    <w:p w14:paraId="55F3C7F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Grupy, które otrzymają dofinansowane są zobowiązane wykorzystać zasoby CAL do realizacji przedsięwzięcia.</w:t>
      </w:r>
    </w:p>
    <w:p w14:paraId="044BD210" w14:textId="1E54E356" w:rsidR="002A7D63" w:rsidRPr="003064B2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8"/>
          <w:szCs w:val="28"/>
          <w:u w:val="single"/>
        </w:rPr>
      </w:pPr>
      <w:r w:rsidRPr="003064B2">
        <w:rPr>
          <w:b/>
          <w:sz w:val="28"/>
          <w:szCs w:val="28"/>
          <w:u w:val="single"/>
        </w:rPr>
        <w:t xml:space="preserve">Miejscem realizacji przedsięwzięć jest </w:t>
      </w:r>
      <w:r w:rsidR="00244098" w:rsidRPr="003064B2">
        <w:rPr>
          <w:b/>
          <w:sz w:val="28"/>
          <w:szCs w:val="28"/>
          <w:u w:val="single"/>
        </w:rPr>
        <w:t>teren</w:t>
      </w:r>
      <w:r w:rsidRPr="003064B2">
        <w:rPr>
          <w:b/>
          <w:sz w:val="28"/>
          <w:szCs w:val="28"/>
          <w:u w:val="single"/>
        </w:rPr>
        <w:t xml:space="preserve"> Gminy Goleniów.</w:t>
      </w:r>
    </w:p>
    <w:p w14:paraId="6BC6562C" w14:textId="73B570BB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lastRenderedPageBreak/>
        <w:t xml:space="preserve">Przyznawanie </w:t>
      </w:r>
      <w:r w:rsidR="000C5035">
        <w:rPr>
          <w:sz w:val="28"/>
          <w:szCs w:val="28"/>
        </w:rPr>
        <w:t>dofinansowani</w:t>
      </w:r>
      <w:r w:rsidR="000C5035">
        <w:rPr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odbywa się w drodze konkursu. Oznacza to, że złożenie wniosku o dofinansowanie projektu NIE jest równoznaczne z przyznaniem środków.</w:t>
      </w:r>
    </w:p>
    <w:p w14:paraId="32E4D630" w14:textId="083B649A" w:rsidR="002A7D63" w:rsidRDefault="000C5035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sz w:val="28"/>
          <w:szCs w:val="28"/>
        </w:rPr>
        <w:t>D</w:t>
      </w:r>
      <w:r>
        <w:rPr>
          <w:sz w:val="28"/>
          <w:szCs w:val="28"/>
        </w:rPr>
        <w:t>ofinansowani</w:t>
      </w:r>
      <w:r>
        <w:rPr>
          <w:sz w:val="28"/>
          <w:szCs w:val="28"/>
        </w:rPr>
        <w:t>a</w:t>
      </w:r>
      <w:r w:rsidR="002A7D63">
        <w:rPr>
          <w:rFonts w:cs="Arial"/>
          <w:sz w:val="28"/>
          <w:szCs w:val="28"/>
        </w:rPr>
        <w:t xml:space="preserve"> będą przyznane na przedsięwzięcia zaplanowane i realizowane przez grupy seniorów i seniorek, w trakcie których odbędą się </w:t>
      </w:r>
      <w:r w:rsidR="002A7D63" w:rsidRPr="00FF5578">
        <w:rPr>
          <w:rFonts w:cs="Arial"/>
          <w:b/>
          <w:bCs/>
          <w:sz w:val="28"/>
          <w:szCs w:val="28"/>
        </w:rPr>
        <w:t>minimum 2 spotkania</w:t>
      </w:r>
      <w:r w:rsidR="002A7D63">
        <w:rPr>
          <w:rFonts w:cs="Arial"/>
          <w:sz w:val="28"/>
          <w:szCs w:val="28"/>
        </w:rPr>
        <w:t xml:space="preserve">. </w:t>
      </w:r>
    </w:p>
    <w:p w14:paraId="0FF9C130" w14:textId="3CE97A5F" w:rsidR="002A7D63" w:rsidRDefault="000C5035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sz w:val="28"/>
          <w:szCs w:val="28"/>
        </w:rPr>
        <w:t>D</w:t>
      </w:r>
      <w:r>
        <w:rPr>
          <w:sz w:val="28"/>
          <w:szCs w:val="28"/>
        </w:rPr>
        <w:t>ofinansowani</w:t>
      </w:r>
      <w:r>
        <w:rPr>
          <w:sz w:val="28"/>
          <w:szCs w:val="28"/>
        </w:rPr>
        <w:t>a</w:t>
      </w:r>
      <w:r w:rsidR="002A7D63">
        <w:rPr>
          <w:rFonts w:cs="Arial"/>
          <w:sz w:val="28"/>
          <w:szCs w:val="28"/>
        </w:rPr>
        <w:t xml:space="preserve"> przeznaczone będą na projekty, które spełniają wszystkie warunki:</w:t>
      </w:r>
    </w:p>
    <w:p w14:paraId="7B75086E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ukierunkowane są na rozwój grupy lub/i na rzecz lokalnej społeczności,</w:t>
      </w:r>
    </w:p>
    <w:p w14:paraId="53D1546D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w całości są przygotowane i zrealizowane przez lidera z grupą seniorów, seniorek oraz osób współtowarzyszących,</w:t>
      </w:r>
    </w:p>
    <w:p w14:paraId="20A0CC2A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nie są działalnością o charakterze politycznym,</w:t>
      </w:r>
    </w:p>
    <w:p w14:paraId="53C536AE" w14:textId="312E7AE1" w:rsidR="002A7D63" w:rsidRPr="00821AE4" w:rsidRDefault="002A7D63" w:rsidP="002A7D63">
      <w:pPr>
        <w:jc w:val="both"/>
      </w:pPr>
      <w:r>
        <w:rPr>
          <w:rFonts w:cs="Arial"/>
          <w:sz w:val="28"/>
          <w:szCs w:val="28"/>
        </w:rPr>
        <w:t xml:space="preserve">- planowane działania odbywają się między </w:t>
      </w:r>
      <w:r w:rsidR="00FF5578">
        <w:rPr>
          <w:rFonts w:cs="Arial"/>
          <w:sz w:val="28"/>
          <w:szCs w:val="28"/>
        </w:rPr>
        <w:t>11</w:t>
      </w:r>
      <w:r w:rsidR="0095039A" w:rsidRPr="00821AE4">
        <w:rPr>
          <w:rFonts w:cs="Arial"/>
          <w:sz w:val="28"/>
          <w:szCs w:val="28"/>
        </w:rPr>
        <w:t>.0</w:t>
      </w:r>
      <w:r w:rsidR="00FF5578">
        <w:rPr>
          <w:rFonts w:cs="Arial"/>
          <w:sz w:val="28"/>
          <w:szCs w:val="28"/>
        </w:rPr>
        <w:t>2</w:t>
      </w:r>
      <w:r w:rsidR="0095039A" w:rsidRPr="00821AE4">
        <w:rPr>
          <w:rFonts w:cs="Arial"/>
          <w:sz w:val="28"/>
          <w:szCs w:val="28"/>
        </w:rPr>
        <w:t>.</w:t>
      </w:r>
      <w:r w:rsidR="00547797" w:rsidRPr="00821AE4">
        <w:rPr>
          <w:rFonts w:cs="Arial"/>
          <w:sz w:val="28"/>
          <w:szCs w:val="28"/>
        </w:rPr>
        <w:t>20</w:t>
      </w:r>
      <w:r w:rsidR="00FF5578">
        <w:rPr>
          <w:rFonts w:cs="Arial"/>
          <w:sz w:val="28"/>
          <w:szCs w:val="28"/>
        </w:rPr>
        <w:t>20</w:t>
      </w:r>
      <w:r w:rsidRPr="00821AE4">
        <w:rPr>
          <w:rFonts w:cs="Arial"/>
          <w:sz w:val="28"/>
          <w:szCs w:val="28"/>
        </w:rPr>
        <w:t xml:space="preserve"> a</w:t>
      </w:r>
      <w:r w:rsidR="00547797" w:rsidRPr="00821AE4">
        <w:rPr>
          <w:rFonts w:cs="Arial"/>
          <w:sz w:val="28"/>
          <w:szCs w:val="28"/>
        </w:rPr>
        <w:t xml:space="preserve"> </w:t>
      </w:r>
      <w:r w:rsidR="00FF5578">
        <w:rPr>
          <w:rFonts w:cs="Arial"/>
          <w:sz w:val="28"/>
          <w:szCs w:val="28"/>
        </w:rPr>
        <w:t>12</w:t>
      </w:r>
      <w:r w:rsidR="00547797" w:rsidRPr="00821AE4">
        <w:rPr>
          <w:rFonts w:cs="Arial"/>
          <w:sz w:val="28"/>
          <w:szCs w:val="28"/>
        </w:rPr>
        <w:t>.</w:t>
      </w:r>
      <w:r w:rsidR="00FF5578">
        <w:rPr>
          <w:rFonts w:cs="Arial"/>
          <w:sz w:val="28"/>
          <w:szCs w:val="28"/>
        </w:rPr>
        <w:t>06</w:t>
      </w:r>
      <w:r w:rsidR="00547797" w:rsidRPr="00821AE4">
        <w:rPr>
          <w:rFonts w:cs="Arial"/>
          <w:sz w:val="28"/>
          <w:szCs w:val="28"/>
        </w:rPr>
        <w:t>.20</w:t>
      </w:r>
      <w:r w:rsidR="00FF5578">
        <w:rPr>
          <w:rFonts w:cs="Arial"/>
          <w:sz w:val="28"/>
          <w:szCs w:val="28"/>
        </w:rPr>
        <w:t>20</w:t>
      </w:r>
      <w:r w:rsidR="00547797" w:rsidRPr="00821AE4">
        <w:rPr>
          <w:rFonts w:cs="Arial"/>
          <w:sz w:val="28"/>
          <w:szCs w:val="28"/>
        </w:rPr>
        <w:t xml:space="preserve"> </w:t>
      </w:r>
      <w:r w:rsidRPr="00821AE4">
        <w:rPr>
          <w:rFonts w:cs="Arial"/>
          <w:sz w:val="28"/>
          <w:szCs w:val="28"/>
        </w:rPr>
        <w:t>r.</w:t>
      </w:r>
    </w:p>
    <w:p w14:paraId="4FCF9FB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Kryteria strategiczne projektów (te projekty będą doceniane):</w:t>
      </w:r>
    </w:p>
    <w:p w14:paraId="6B2F9FB3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projekty nastawione na wolontariackie działanie na rzecz innych,</w:t>
      </w:r>
    </w:p>
    <w:p w14:paraId="1D0E7CE8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osób niepełnosprawnych,</w:t>
      </w:r>
    </w:p>
    <w:p w14:paraId="4FDA92E4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seniorów, społeczności nieaktywnej społecznie (np. na rzecz samotnych, siedzących w domu seniorów),</w:t>
      </w:r>
    </w:p>
    <w:p w14:paraId="0F422107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szerokiej społeczności seniorów oraz młodzieży zagrożonej wykluczeniem społecznym,</w:t>
      </w:r>
    </w:p>
    <w:p w14:paraId="76F9C81B" w14:textId="77777777" w:rsidR="002A7D63" w:rsidRDefault="002A7D63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obejmujące współpracę międzypokoleniową,</w:t>
      </w:r>
    </w:p>
    <w:p w14:paraId="7CC841AD" w14:textId="4242785E" w:rsidR="007A26A4" w:rsidRDefault="002A7D63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aktywn</w:t>
      </w:r>
      <w:r w:rsidR="007A26A4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integracj</w:t>
      </w:r>
      <w:r w:rsidR="007A26A4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</w:t>
      </w:r>
    </w:p>
    <w:p w14:paraId="677EA759" w14:textId="08A840F0" w:rsidR="002A7D63" w:rsidRPr="00821AE4" w:rsidRDefault="007A26A4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2A7D63">
        <w:rPr>
          <w:rFonts w:cs="Arial"/>
          <w:sz w:val="28"/>
          <w:szCs w:val="28"/>
        </w:rPr>
        <w:t xml:space="preserve"> estetyzacja otoczenia</w:t>
      </w:r>
      <w:r w:rsidR="000C7916">
        <w:rPr>
          <w:rFonts w:cs="Arial"/>
          <w:sz w:val="28"/>
          <w:szCs w:val="28"/>
        </w:rPr>
        <w:t xml:space="preserve"> na terenie</w:t>
      </w:r>
      <w:r w:rsidR="002A7D63">
        <w:rPr>
          <w:rFonts w:cs="Arial"/>
          <w:sz w:val="28"/>
          <w:szCs w:val="28"/>
        </w:rPr>
        <w:t xml:space="preserve"> Gminy Goleniów</w:t>
      </w:r>
      <w:r w:rsidR="00511A38">
        <w:rPr>
          <w:rFonts w:cs="Arial"/>
          <w:sz w:val="28"/>
          <w:szCs w:val="28"/>
        </w:rPr>
        <w:t xml:space="preserve"> </w:t>
      </w:r>
      <w:r w:rsidR="00511A38" w:rsidRPr="00821AE4">
        <w:rPr>
          <w:rFonts w:cs="Arial"/>
          <w:sz w:val="28"/>
          <w:szCs w:val="28"/>
        </w:rPr>
        <w:t>(przy rozliczeniu wniosku</w:t>
      </w:r>
      <w:r w:rsidRPr="00821AE4">
        <w:rPr>
          <w:rFonts w:cs="Arial"/>
          <w:sz w:val="28"/>
          <w:szCs w:val="28"/>
        </w:rPr>
        <w:t xml:space="preserve"> </w:t>
      </w:r>
      <w:r w:rsidR="00511A38" w:rsidRPr="00821AE4">
        <w:rPr>
          <w:rFonts w:cs="Arial"/>
          <w:sz w:val="28"/>
          <w:szCs w:val="28"/>
        </w:rPr>
        <w:t xml:space="preserve"> </w:t>
      </w:r>
      <w:r w:rsidRPr="00821AE4">
        <w:rPr>
          <w:rFonts w:cs="Arial"/>
          <w:sz w:val="28"/>
          <w:szCs w:val="28"/>
        </w:rPr>
        <w:t xml:space="preserve">będą wymagane zdjęcia </w:t>
      </w:r>
      <w:r w:rsidR="000F1F4D" w:rsidRPr="00821AE4">
        <w:rPr>
          <w:rFonts w:cs="Arial"/>
          <w:sz w:val="28"/>
          <w:szCs w:val="28"/>
        </w:rPr>
        <w:t xml:space="preserve">wykonane </w:t>
      </w:r>
      <w:r w:rsidRPr="00821AE4">
        <w:rPr>
          <w:rFonts w:cs="Arial"/>
          <w:sz w:val="28"/>
          <w:szCs w:val="28"/>
        </w:rPr>
        <w:t>„przed i po” estetyzacji</w:t>
      </w:r>
      <w:r w:rsidR="000F1F4D" w:rsidRPr="00821AE4">
        <w:rPr>
          <w:rFonts w:cs="Arial"/>
          <w:sz w:val="28"/>
          <w:szCs w:val="28"/>
        </w:rPr>
        <w:t xml:space="preserve"> otoczenia</w:t>
      </w:r>
      <w:r w:rsidRPr="00821AE4">
        <w:rPr>
          <w:rFonts w:cs="Arial"/>
          <w:sz w:val="28"/>
          <w:szCs w:val="28"/>
        </w:rPr>
        <w:t>)</w:t>
      </w:r>
      <w:r w:rsidR="002A7D63" w:rsidRPr="00821AE4">
        <w:rPr>
          <w:rFonts w:cs="Arial"/>
          <w:sz w:val="28"/>
          <w:szCs w:val="28"/>
        </w:rPr>
        <w:t>,</w:t>
      </w:r>
    </w:p>
    <w:p w14:paraId="00E6DEC6" w14:textId="33EBA198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Wypełnione wnioski należy złożyć w 1 egzemplarzu do dnia </w:t>
      </w:r>
      <w:r w:rsidR="00E767FA">
        <w:rPr>
          <w:rFonts w:cs="Arial"/>
          <w:sz w:val="28"/>
          <w:szCs w:val="28"/>
        </w:rPr>
        <w:t>03</w:t>
      </w:r>
      <w:r w:rsidR="002129BC" w:rsidRPr="00821AE4">
        <w:rPr>
          <w:rFonts w:cs="Arial"/>
          <w:sz w:val="28"/>
          <w:szCs w:val="28"/>
        </w:rPr>
        <w:t>.0</w:t>
      </w:r>
      <w:r w:rsidR="00E767FA">
        <w:rPr>
          <w:rFonts w:cs="Arial"/>
          <w:sz w:val="28"/>
          <w:szCs w:val="28"/>
        </w:rPr>
        <w:t>2</w:t>
      </w:r>
      <w:r w:rsidR="002129BC" w:rsidRPr="00821AE4">
        <w:rPr>
          <w:rFonts w:cs="Arial"/>
          <w:sz w:val="28"/>
          <w:szCs w:val="28"/>
        </w:rPr>
        <w:t>.20</w:t>
      </w:r>
      <w:r w:rsidR="00E767FA">
        <w:rPr>
          <w:rFonts w:cs="Arial"/>
          <w:sz w:val="28"/>
          <w:szCs w:val="28"/>
        </w:rPr>
        <w:t>20</w:t>
      </w:r>
      <w:r w:rsidRPr="00821AE4">
        <w:rPr>
          <w:rFonts w:cs="Arial"/>
          <w:sz w:val="28"/>
          <w:szCs w:val="28"/>
        </w:rPr>
        <w:t xml:space="preserve"> r.</w:t>
      </w:r>
      <w:r w:rsidRPr="00821AE4"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  <w:u w:val="single"/>
        </w:rPr>
        <w:t>decyduje data wpłynięcia wniosku do siedziby Centrum Aktywności Lokalnej ul. Wojska Polskiego 28)</w:t>
      </w:r>
      <w:r>
        <w:rPr>
          <w:rFonts w:cs="Arial"/>
          <w:sz w:val="28"/>
          <w:szCs w:val="28"/>
        </w:rPr>
        <w:t xml:space="preserve">. Warunkiem przyjęcia wniosku jest jego całkowite wypełnienie wraz z budżetem. </w:t>
      </w:r>
    </w:p>
    <w:p w14:paraId="33FCF273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lastRenderedPageBreak/>
        <w:t>Komisję oceniającą wnioski powołuje dyrektor OPS. Od decyzji komisji nie przysługują odwołania.</w:t>
      </w:r>
    </w:p>
    <w:p w14:paraId="09EDF92D" w14:textId="6D8B445A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Decyzja o dofinansowaniu zostanie zamieszczona na stronie internetowej </w:t>
      </w:r>
      <w:r w:rsidR="000C7916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w ciągu 7 dni od dnia zakończenia naboru.</w:t>
      </w:r>
    </w:p>
    <w:p w14:paraId="097CF8B3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Z liderami grup zakwalifikowanych do dofinansowania zostaną podpisane  porozumienia wolontariackie.</w:t>
      </w:r>
    </w:p>
    <w:p w14:paraId="1A5D8F7C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Jedna grupa w ramach dwóch naborów może otrzymać dotację na realizację dwóch różnych tematycznie projektów (po jednym w każdym naborze)</w:t>
      </w:r>
      <w:r>
        <w:rPr>
          <w:rStyle w:val="Odwoaniedokomentarza1"/>
          <w:rFonts w:cs="Arial"/>
          <w:sz w:val="28"/>
          <w:szCs w:val="28"/>
        </w:rPr>
        <w:t xml:space="preserve">. </w:t>
      </w:r>
    </w:p>
    <w:p w14:paraId="12563678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W każdym naborze sfinansowanych zostanie maksymalnie 25 wniosków, w tym 12 wniosków złożonych przez osoby zamieszkujące obszar miasta Goleniów oraz 13 wniosków złożonych przez osoby zamieszkujące na obszarach wiejskich. W przypadku braku podań z jednego z obszarów, dostępna pula przechodzi na podania z drugiego obszaru.</w:t>
      </w:r>
    </w:p>
    <w:p w14:paraId="10744E16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Kosztem kwalifikowanym jest 1 egzemplarz rachunku lub faktury vat (gotówka lub przelew 14 dni) o wartości do 500 zł Brutto wystawiony przez prowadzącego proces edukacyjny (zarejestrowana firma) dostarczony do OPS maksymalnie w terminie do 3 dni od wystawienia.</w:t>
      </w:r>
    </w:p>
    <w:p w14:paraId="58E44B77" w14:textId="7578893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Kosztem kwalifikowanym są maksymalnie 2 egzemplarze rachunków</w:t>
      </w:r>
      <w:r w:rsidR="00E852B7">
        <w:rPr>
          <w:rFonts w:cs="Arial"/>
          <w:sz w:val="28"/>
          <w:szCs w:val="28"/>
        </w:rPr>
        <w:t xml:space="preserve"> (w przypadku zwiększonej kwoty dofinansowania – 3) </w:t>
      </w:r>
      <w:r>
        <w:rPr>
          <w:rFonts w:cs="Arial"/>
          <w:sz w:val="28"/>
          <w:szCs w:val="28"/>
        </w:rPr>
        <w:t xml:space="preserve">lub faktur vat (gotówka lub przelew 14 dni) o wartości do 500 zł Brutto </w:t>
      </w:r>
      <w:r w:rsidRPr="00821AE4">
        <w:rPr>
          <w:rFonts w:cs="Arial"/>
          <w:b/>
          <w:bCs/>
          <w:sz w:val="28"/>
          <w:szCs w:val="28"/>
        </w:rPr>
        <w:t>na materiały do warsztatów</w:t>
      </w:r>
      <w:r w:rsidR="000F1F4D" w:rsidRPr="00821AE4">
        <w:rPr>
          <w:rFonts w:cs="Arial"/>
          <w:b/>
          <w:bCs/>
          <w:sz w:val="28"/>
          <w:szCs w:val="28"/>
        </w:rPr>
        <w:t xml:space="preserve"> oraz materiały potrzebne do przeprowadzenia estetyzacji otoczenia</w:t>
      </w:r>
      <w:r w:rsidR="000F1F4D" w:rsidRPr="00821AE4">
        <w:rPr>
          <w:rFonts w:cs="Arial"/>
          <w:sz w:val="28"/>
          <w:szCs w:val="28"/>
        </w:rPr>
        <w:t>.</w:t>
      </w:r>
      <w:r w:rsidR="004D4283" w:rsidRPr="00821AE4">
        <w:rPr>
          <w:rFonts w:cs="Arial"/>
          <w:sz w:val="28"/>
          <w:szCs w:val="28"/>
        </w:rPr>
        <w:t xml:space="preserve"> </w:t>
      </w:r>
    </w:p>
    <w:p w14:paraId="492FEF88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hanging="720"/>
        <w:jc w:val="both"/>
      </w:pPr>
      <w:r>
        <w:rPr>
          <w:b/>
          <w:bCs/>
          <w:sz w:val="28"/>
          <w:szCs w:val="28"/>
        </w:rPr>
        <w:t>Obowiązkowo w treści rachunku lub faktury należy wpisać:</w:t>
      </w:r>
    </w:p>
    <w:p w14:paraId="4F0507BA" w14:textId="77777777" w:rsidR="002A7D63" w:rsidRDefault="002A7D63" w:rsidP="002A7D63">
      <w:pPr>
        <w:tabs>
          <w:tab w:val="left" w:pos="360"/>
        </w:tabs>
        <w:ind w:left="720"/>
        <w:jc w:val="both"/>
      </w:pPr>
      <w:r>
        <w:rPr>
          <w:b/>
          <w:bCs/>
          <w:sz w:val="28"/>
          <w:szCs w:val="28"/>
        </w:rPr>
        <w:t>NABYWCA:</w:t>
      </w:r>
      <w:r>
        <w:rPr>
          <w:sz w:val="28"/>
          <w:szCs w:val="28"/>
        </w:rPr>
        <w:br/>
        <w:t>Gmina Goleniów</w:t>
      </w:r>
      <w:r>
        <w:rPr>
          <w:sz w:val="28"/>
          <w:szCs w:val="28"/>
        </w:rPr>
        <w:br/>
        <w:t>Plac Lotników 1</w:t>
      </w:r>
      <w:r>
        <w:rPr>
          <w:sz w:val="28"/>
          <w:szCs w:val="28"/>
        </w:rPr>
        <w:br/>
        <w:t>72-100 Goleniów</w:t>
      </w:r>
      <w:r>
        <w:rPr>
          <w:sz w:val="28"/>
          <w:szCs w:val="28"/>
        </w:rPr>
        <w:br/>
        <w:t>NIP 856-000-89-81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ODBIORCA:</w:t>
      </w:r>
      <w:r>
        <w:rPr>
          <w:sz w:val="28"/>
          <w:szCs w:val="28"/>
        </w:rPr>
        <w:br/>
        <w:t>Ośrodek Pomocy Społecznej</w:t>
      </w:r>
      <w:r>
        <w:rPr>
          <w:sz w:val="28"/>
          <w:szCs w:val="28"/>
        </w:rPr>
        <w:br/>
        <w:t>w Goleniowie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Pocztowa 13</w:t>
      </w:r>
      <w:r>
        <w:rPr>
          <w:sz w:val="28"/>
          <w:szCs w:val="28"/>
        </w:rPr>
        <w:br/>
        <w:t>72-100 Goleniów</w:t>
      </w:r>
    </w:p>
    <w:p w14:paraId="0F0643D0" w14:textId="77777777" w:rsidR="002A7D63" w:rsidRDefault="002A7D63" w:rsidP="002A7D63">
      <w:pPr>
        <w:tabs>
          <w:tab w:val="left" w:pos="360"/>
        </w:tabs>
        <w:ind w:left="720"/>
        <w:jc w:val="both"/>
      </w:pPr>
      <w:r>
        <w:rPr>
          <w:b/>
          <w:bCs/>
          <w:sz w:val="28"/>
          <w:szCs w:val="28"/>
        </w:rPr>
        <w:t>W innym przypadku z uwagi na zmiany od 1-01-2017r. w księgowaniu w JST rachunki/faktury nie będą rozliczane.</w:t>
      </w:r>
    </w:p>
    <w:p w14:paraId="7E6442D9" w14:textId="5CC0AB65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W sytuacji opłaty przez </w:t>
      </w:r>
      <w:r w:rsidR="006E3A17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materiałów, uczestnicy sami pokrywają koszty prowadzenia zajęć lub gdy </w:t>
      </w:r>
      <w:r w:rsidR="006E3A17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pokryje koszty firmy prowadzącej, uczestnicy sami pokrywają koszty koniecznych materiałów. </w:t>
      </w:r>
    </w:p>
    <w:p w14:paraId="67657930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Zaliczki nie będą przyznawane.</w:t>
      </w:r>
    </w:p>
    <w:p w14:paraId="3AE7181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Opis rachunku/faktury ołówkiem:  tytuł przedsięwzięcia.</w:t>
      </w:r>
    </w:p>
    <w:p w14:paraId="4E948C57" w14:textId="77777777" w:rsidR="002A7D63" w:rsidRDefault="002A7D63" w:rsidP="002A7D6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Wnioski w zaklejonych kopertach prosimy składać osobiście w siedzibie CAL:</w:t>
      </w:r>
    </w:p>
    <w:p w14:paraId="33D8B8DA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Centrum Aktywności Lokalnej</w:t>
      </w:r>
    </w:p>
    <w:p w14:paraId="1C385578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ul. Wojska Polskiego 28</w:t>
      </w:r>
    </w:p>
    <w:p w14:paraId="3833A101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72-100 Goleniów</w:t>
      </w:r>
    </w:p>
    <w:p w14:paraId="2FB476FC" w14:textId="0094BFC8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Z dopiskiem</w:t>
      </w:r>
      <w:r w:rsidR="007820F2">
        <w:rPr>
          <w:sz w:val="28"/>
          <w:szCs w:val="28"/>
        </w:rPr>
        <w:t>:</w:t>
      </w:r>
      <w:r>
        <w:rPr>
          <w:sz w:val="28"/>
          <w:szCs w:val="28"/>
        </w:rPr>
        <w:t xml:space="preserve"> konkurs GFAS</w:t>
      </w:r>
    </w:p>
    <w:p w14:paraId="3945704C" w14:textId="77777777" w:rsidR="002A7D63" w:rsidRDefault="002A7D63" w:rsidP="002A7D63">
      <w:pPr>
        <w:pStyle w:val="NormalnyWeb"/>
        <w:spacing w:before="0" w:after="0"/>
        <w:jc w:val="center"/>
        <w:rPr>
          <w:sz w:val="28"/>
          <w:szCs w:val="28"/>
        </w:rPr>
      </w:pPr>
    </w:p>
    <w:p w14:paraId="37F1E9C7" w14:textId="6952548E" w:rsidR="002A7D63" w:rsidRDefault="002A7D63" w:rsidP="002A7D6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Osoba do kontaktu</w:t>
      </w:r>
      <w:r w:rsidR="002F6151">
        <w:rPr>
          <w:rFonts w:cs="Arial"/>
          <w:b/>
          <w:bCs/>
          <w:sz w:val="28"/>
          <w:szCs w:val="28"/>
        </w:rPr>
        <w:t>:</w:t>
      </w:r>
      <w:r>
        <w:rPr>
          <w:rFonts w:cs="Arial"/>
          <w:b/>
          <w:bCs/>
          <w:sz w:val="28"/>
          <w:szCs w:val="28"/>
        </w:rPr>
        <w:t xml:space="preserve"> Łukasz Wójcik, tel. 690 152</w:t>
      </w:r>
      <w:r w:rsidR="00CF1F83">
        <w:rPr>
          <w:rFonts w:cs="Arial"/>
          <w:b/>
          <w:bCs/>
          <w:sz w:val="28"/>
          <w:szCs w:val="28"/>
        </w:rPr>
        <w:t> </w:t>
      </w:r>
      <w:r>
        <w:rPr>
          <w:rFonts w:cs="Arial"/>
          <w:b/>
          <w:bCs/>
          <w:sz w:val="28"/>
          <w:szCs w:val="28"/>
        </w:rPr>
        <w:t>061</w:t>
      </w:r>
      <w:r w:rsidR="00CF1F83">
        <w:rPr>
          <w:rFonts w:cs="Arial"/>
          <w:b/>
          <w:bCs/>
          <w:sz w:val="28"/>
          <w:szCs w:val="28"/>
        </w:rPr>
        <w:t>, Julita Macała, tel. 502 121 517</w:t>
      </w:r>
    </w:p>
    <w:p w14:paraId="56A24CC9" w14:textId="77777777" w:rsidR="002A7D63" w:rsidRDefault="002A7D63" w:rsidP="002A7D63"/>
    <w:p w14:paraId="7DCD448B" w14:textId="77777777" w:rsidR="00462F5D" w:rsidRDefault="000C5035"/>
    <w:sectPr w:rsidR="0046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AA4DAA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 w:val="0"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14"/>
    <w:rsid w:val="000C5035"/>
    <w:rsid w:val="000C7916"/>
    <w:rsid w:val="000F1F4D"/>
    <w:rsid w:val="002129BC"/>
    <w:rsid w:val="00244098"/>
    <w:rsid w:val="002A7D63"/>
    <w:rsid w:val="002F6151"/>
    <w:rsid w:val="003064B2"/>
    <w:rsid w:val="0037224E"/>
    <w:rsid w:val="00415D26"/>
    <w:rsid w:val="00495050"/>
    <w:rsid w:val="004D4283"/>
    <w:rsid w:val="00511A38"/>
    <w:rsid w:val="00547797"/>
    <w:rsid w:val="005B5926"/>
    <w:rsid w:val="006E3A17"/>
    <w:rsid w:val="007820F2"/>
    <w:rsid w:val="007A26A4"/>
    <w:rsid w:val="00821AE4"/>
    <w:rsid w:val="0095039A"/>
    <w:rsid w:val="00960CDB"/>
    <w:rsid w:val="00A856F3"/>
    <w:rsid w:val="00B44452"/>
    <w:rsid w:val="00CA0914"/>
    <w:rsid w:val="00CC0FEF"/>
    <w:rsid w:val="00CF1F83"/>
    <w:rsid w:val="00E767FA"/>
    <w:rsid w:val="00E852B7"/>
    <w:rsid w:val="00FF557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9E87"/>
  <w15:chartTrackingRefBased/>
  <w15:docId w15:val="{97DAB7E3-C2A4-403C-91BD-69029428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D6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A7D63"/>
    <w:pPr>
      <w:spacing w:before="280" w:after="280"/>
    </w:pPr>
  </w:style>
  <w:style w:type="character" w:customStyle="1" w:styleId="Odwoaniedokomentarza1">
    <w:name w:val="Odwołanie do komentarza1"/>
    <w:rsid w:val="002A7D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Wirtek</dc:creator>
  <cp:keywords/>
  <dc:description/>
  <cp:lastModifiedBy>Łukasz Wójcik</cp:lastModifiedBy>
  <cp:revision>25</cp:revision>
  <dcterms:created xsi:type="dcterms:W3CDTF">2018-11-06T10:52:00Z</dcterms:created>
  <dcterms:modified xsi:type="dcterms:W3CDTF">2021-09-01T11:13:00Z</dcterms:modified>
</cp:coreProperties>
</file>